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 </w:t>
            </w:r>
            <w:r>
              <w:rPr>
                <w:rFonts w:ascii="Times New Roman" w:hAnsi="Times New Roman"/>
                <w:sz w:val="24"/>
              </w:rPr>
              <w:t xml:space="preserve">1</w:t>
            </w:r>
            <w:r>
              <w:rPr>
                <w:rFonts w:ascii="Times New Roman" w:hAnsi="Times New Roman"/>
                <w:sz w:val="24"/>
              </w:rPr>
              <w:t xml:space="preserve"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pStyle w:val="748"/>
        <w:jc w:val="center"/>
        <w:spacing w:line="240" w:lineRule="auto"/>
        <w:rPr>
          <w:rFonts w:ascii="Times New Roman" w:hAnsi="Times New Roman" w:cs="Times New Roman"/>
          <w:b/>
          <w:spacing w:val="1"/>
          <w:sz w:val="26"/>
          <w:szCs w:val="26"/>
        </w:rPr>
      </w:pP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ИНСТРУКЦИ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Я </w:t>
      </w:r>
      <w:r>
        <w:rPr>
          <w:sz w:val="26"/>
          <w:szCs w:val="26"/>
        </w:rPr>
      </w:r>
      <w:r/>
    </w:p>
    <w:p>
      <w:pPr>
        <w:pStyle w:val="748"/>
        <w:jc w:val="center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О МЕРАХ ПОЖАРНОЙ БЕЗОПАСНОСТИ ПРИ ПРОВЕДЕНИИ ОКРАСОЧНЫХ И СТРОИТЕЛЬНО-МОНТАЖНЫХ  РАБОТ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keepLines/>
        <w:keepNext/>
        <w:spacing w:line="240" w:lineRule="auto"/>
        <w:widowControl w:val="off"/>
        <w:rPr>
          <w:rFonts w:ascii="Times New Roman" w:hAnsi="Times New Roman"/>
          <w:b/>
          <w:bCs/>
          <w:color w:val="000000"/>
          <w:sz w:val="26"/>
          <w:szCs w:val="26"/>
        </w:rPr>
        <w:outlineLvl w:val="0"/>
      </w:pPr>
      <w:r>
        <w:rPr>
          <w:sz w:val="26"/>
          <w:szCs w:val="26"/>
        </w:rPr>
      </w:r>
      <w:bookmarkStart w:id="0" w:name="bookmark0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1.ОБЩИЕ ТРЕБОВАНИЯ </w:t>
      </w:r>
      <w:bookmarkEnd w:id="0"/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Настоящая инструкция определяет основные требования пожарной безопасности при проведении окрасочных и ремонтных работ в учреждении и является обязательной для выполнения всеми сотрудниками учреждения и подрядными организациями.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К работе допускается только специально обученный и аттестованный технический персонал прошедший противопожарный инструктаж на рабочем месте.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Организация работ, устройства, размещение и эксплуатация окрасочного оборудования должны обеспечивать пожарную безопасность в соответствии с требованиями пункта 337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РФ от 16 сентября 2020 г. N 1479 "Об утверждении Правил противопожарного режима в Российской Федерации".</w:t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ТРЕБОВАНИЯ ПОЖАРНОЙ БЕЗОПАСНОСТИ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ПЕРЕД НАЧАЛОМ РАБОТЫ </w:t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. Проверить, свободны ли пути эвакуации</w:t>
      </w:r>
      <w:r>
        <w:rPr>
          <w:rFonts w:ascii="Times New Roman" w:hAnsi="Times New Roman" w:cs="Times New Roman"/>
          <w:sz w:val="26"/>
          <w:szCs w:val="26"/>
        </w:rPr>
        <w:t xml:space="preserve">, проходы к огнетушителям и пожарным кранам.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Перед использованием электроприборов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визуально проверить целостность, исправность корпуса прибора, состояние изоляции, состояние штепсельной вилки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Личные вещи, располага</w:t>
      </w:r>
      <w:r>
        <w:rPr>
          <w:rFonts w:ascii="Times New Roman" w:hAnsi="Times New Roman" w:cs="Times New Roman"/>
          <w:sz w:val="26"/>
          <w:szCs w:val="26"/>
        </w:rPr>
        <w:t xml:space="preserve">ть</w:t>
      </w:r>
      <w:r>
        <w:rPr>
          <w:rFonts w:ascii="Times New Roman" w:hAnsi="Times New Roman" w:cs="Times New Roman"/>
          <w:sz w:val="26"/>
          <w:szCs w:val="26"/>
        </w:rPr>
        <w:t xml:space="preserve"> таким образом, чтобы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допускать загромождения ими проходов.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ПОЖАРНОЙ БЕЗОПАСНОСТИ ВО ВРЕМЯ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Для хранения порожней тары должна быть выделена специальная площадка вне окрасочного помещения. Порожняя тара должна своевременно удаляться с территории учреждения.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Системы и установки автоматической противопожарной защиты, средства пожаротушения должны находиться в исправном состоянии, а технический состав должен уметь пользоваться ими.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Тару из-под лакокрасочных материалов следует очищать мягкими скребками и щетками (из меди или алюминия).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Обтирочные материалы после употребления необходимо складывать в металлические ящики с крышками и по окончании каждой смены выносить из помещений в специально отведенные места.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3.5. Для снятия статического электричества в процессе окрашивания изделий технологическое оборудование, электрооборудование, изделия должны быть заземлены.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При проведении окрасочных работ запрещается: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помещениях, где проводятся окрасочные работы, запрещается проводить работы связанные с применением открытого огня и искрообразованием, такие как сварочные работы и, работы на наждачных точилах;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пользоваться инструментом из черных металлов и абразивным инструментом, дающим искру при трении или соударении;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окрасочных участках и в местах хранения красок и растворителей курить, разводить огонь, пользоваться паяльными лампами и электрическими паяльниками;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во избежание взрыва освещать изнутри спичками или другими источниками огня бочки, бидоны, сосуды и другую тару, в которых находятся (или находились) лакокрасочные материалы;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применять бензол, метанол и пиробензол в качестве растворителей и разбавителей для лакокрасочных материалов. Во всех случаях, где это, возможно, следует ограничить применение толуола и ксилола в лакокрасочных материалах (не более 15%);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работать в одном и том же помещении с нитроцеллюлозными, масляными и синтетическими лакокрасочными материалами.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3.7. Производство работ внутри здания учреждения с применением горючих веществ и материалов одновременно с другими строительно-монтажными работами, связанными с применением открытого огня (сварка и т.п.) не допускается.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Работы, связанные с монтажом конструкций с горючими утеплителями или применением горючих утеплителей, залив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 битумной мастикой и другие пожароопасные работы (окраска, огневые работы и т.п.) должны проводиться специально обученным персоналом на основании наряда-допуска, выдаваемого исполнителям работ и подписанного лицом, ответственным за пожарную безопасность.</w:t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ТРЕБОВАНИЯ ПОЖАРНОЙ БЕЗОПАСНОСТИ В АВАРИЙНЫХ СИТУАЦИЯХ</w:t>
      </w:r>
      <w:r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4.1. В случае выявления какой-либо неисправности в работе электрооборудования,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находящегося под напряжением (повышенном его нагревании, появлении искрения и т.д.),незамедлительно отключить источник электропитания и доложить об этом ответственным лицам НГТУ.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4.2. При коротком замыкании в электрооборудовании и его возгорании немедленно отключить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от электрической сети, экстренно эвакуировать всех работников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безопасное место. Оповестить о пожаре сотрудников охраны ( при необходимости привести в действие ручной пожарный извещатель)  и по возможности приступить к ликвидации очага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возгорания всеми имеющимися в наличии средствами пожаротушения.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4.3. Эвакуацию проводить в соответствии с утвержденным планом, с учетом распространения на путях эвакуации опасных факторов пожара ( дым, пламя, повышенная температура).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4.4. Во время передвижения в сильно задымленных помещениях необходимо нагибаться или ползти. В задымленном помещении во избежание потери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ориентировки следует передвигаться только вдоль стен.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4.5. Если все пути эвакуации охвачены огнем или сильно задымлены, следует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спасение людей через окна по пожарным лестницам. В этом случае дверь помещения,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ведется эвакуация, необходимо плотно закрыть, загерметизировать влажной тканью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отверстия и щели, вентиляционные каналы, чтобы предотвратить приток воздуха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коридора.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4.6. Принять меры  к  возникновению и распространение паники.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ТРЕБОВАНИЯ ПОЖАРНОЙ БЕЗОПАСНОСТИ ПО ОКОНЧАНИИ РАБОТЫ 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Отключить электрические устройства от источника питания.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  <w:t xml:space="preserve">беспечивают очистку </w:t>
      </w:r>
      <w:r>
        <w:rPr>
          <w:rFonts w:ascii="Times New Roman" w:hAnsi="Times New Roman" w:cs="Times New Roman"/>
          <w:sz w:val="26"/>
          <w:szCs w:val="26"/>
        </w:rPr>
        <w:t xml:space="preserve">помещения </w:t>
      </w:r>
      <w:r>
        <w:rPr>
          <w:rFonts w:ascii="Times New Roman" w:hAnsi="Times New Roman" w:cs="Times New Roman"/>
          <w:sz w:val="26"/>
          <w:szCs w:val="26"/>
        </w:rPr>
        <w:t xml:space="preserve">от горючих отходов, мусора</w:t>
      </w:r>
      <w:r>
        <w:rPr>
          <w:rFonts w:ascii="Times New Roman" w:hAnsi="Times New Roman" w:cs="Times New Roman"/>
          <w:sz w:val="26"/>
          <w:szCs w:val="26"/>
        </w:rPr>
        <w:t xml:space="preserve">, пустой тары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. Закрыть окна, выключить свет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      А.Л. Николаев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74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0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Title Char"/>
    <w:basedOn w:val="727"/>
    <w:link w:val="749"/>
    <w:uiPriority w:val="10"/>
    <w:rPr>
      <w:sz w:val="48"/>
      <w:szCs w:val="48"/>
    </w:rPr>
  </w:style>
  <w:style w:type="character" w:styleId="721">
    <w:name w:val="Subtitle Char"/>
    <w:basedOn w:val="727"/>
    <w:link w:val="751"/>
    <w:uiPriority w:val="11"/>
    <w:rPr>
      <w:sz w:val="24"/>
      <w:szCs w:val="24"/>
    </w:rPr>
  </w:style>
  <w:style w:type="character" w:styleId="722">
    <w:name w:val="Quote Char"/>
    <w:link w:val="753"/>
    <w:uiPriority w:val="29"/>
    <w:rPr>
      <w:i/>
    </w:rPr>
  </w:style>
  <w:style w:type="character" w:styleId="723">
    <w:name w:val="Intense Quote Char"/>
    <w:link w:val="755"/>
    <w:uiPriority w:val="30"/>
    <w:rPr>
      <w:i/>
    </w:rPr>
  </w:style>
  <w:style w:type="character" w:styleId="724">
    <w:name w:val="Footnote Text Char"/>
    <w:link w:val="887"/>
    <w:uiPriority w:val="99"/>
    <w:rPr>
      <w:sz w:val="18"/>
    </w:rPr>
  </w:style>
  <w:style w:type="character" w:styleId="725">
    <w:name w:val="Endnote Text Char"/>
    <w:link w:val="890"/>
    <w:uiPriority w:val="99"/>
    <w:rPr>
      <w:sz w:val="20"/>
    </w:rPr>
  </w:style>
  <w:style w:type="paragraph" w:styleId="726" w:default="1">
    <w:name w:val="Normal"/>
    <w:qFormat/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basedOn w:val="727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basedOn w:val="727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basedOn w:val="727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basedOn w:val="72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basedOn w:val="72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basedOn w:val="72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basedOn w:val="72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basedOn w:val="72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2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26"/>
    <w:next w:val="726"/>
    <w:link w:val="750"/>
    <w:uiPriority w:val="10"/>
    <w:qFormat/>
    <w:pPr>
      <w:contextualSpacing/>
      <w:spacing w:before="300"/>
    </w:pPr>
    <w:rPr>
      <w:sz w:val="48"/>
      <w:szCs w:val="48"/>
    </w:rPr>
  </w:style>
  <w:style w:type="character" w:styleId="750" w:customStyle="1">
    <w:name w:val="Название Знак"/>
    <w:basedOn w:val="727"/>
    <w:link w:val="749"/>
    <w:uiPriority w:val="10"/>
    <w:rPr>
      <w:sz w:val="48"/>
      <w:szCs w:val="48"/>
    </w:rPr>
  </w:style>
  <w:style w:type="paragraph" w:styleId="751">
    <w:name w:val="Subtitle"/>
    <w:basedOn w:val="726"/>
    <w:next w:val="726"/>
    <w:link w:val="752"/>
    <w:uiPriority w:val="11"/>
    <w:qFormat/>
    <w:pPr>
      <w:spacing w:before="200"/>
    </w:pPr>
    <w:rPr>
      <w:sz w:val="24"/>
      <w:szCs w:val="24"/>
    </w:rPr>
  </w:style>
  <w:style w:type="character" w:styleId="752" w:customStyle="1">
    <w:name w:val="Подзаголовок Знак"/>
    <w:basedOn w:val="727"/>
    <w:link w:val="751"/>
    <w:uiPriority w:val="11"/>
    <w:rPr>
      <w:sz w:val="24"/>
      <w:szCs w:val="24"/>
    </w:rPr>
  </w:style>
  <w:style w:type="paragraph" w:styleId="753">
    <w:name w:val="Quote"/>
    <w:basedOn w:val="726"/>
    <w:next w:val="726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6"/>
    <w:next w:val="726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27"/>
    <w:link w:val="905"/>
    <w:uiPriority w:val="99"/>
  </w:style>
  <w:style w:type="character" w:styleId="758" w:customStyle="1">
    <w:name w:val="Footer Char"/>
    <w:basedOn w:val="727"/>
    <w:link w:val="907"/>
    <w:uiPriority w:val="99"/>
  </w:style>
  <w:style w:type="paragraph" w:styleId="759" w:customStyle="1">
    <w:name w:val="Caption"/>
    <w:basedOn w:val="726"/>
    <w:next w:val="72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7"/>
    <w:uiPriority w:val="99"/>
  </w:style>
  <w:style w:type="table" w:styleId="761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26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27"/>
    <w:uiPriority w:val="99"/>
    <w:unhideWhenUsed/>
    <w:rPr>
      <w:vertAlign w:val="superscript"/>
    </w:rPr>
  </w:style>
  <w:style w:type="paragraph" w:styleId="890">
    <w:name w:val="endnote text"/>
    <w:basedOn w:val="726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27"/>
    <w:uiPriority w:val="99"/>
    <w:semiHidden/>
    <w:unhideWhenUsed/>
    <w:rPr>
      <w:vertAlign w:val="superscript"/>
    </w:rPr>
  </w:style>
  <w:style w:type="paragraph" w:styleId="893">
    <w:name w:val="toc 1"/>
    <w:basedOn w:val="726"/>
    <w:next w:val="726"/>
    <w:uiPriority w:val="39"/>
    <w:unhideWhenUsed/>
    <w:pPr>
      <w:spacing w:after="57"/>
    </w:pPr>
  </w:style>
  <w:style w:type="paragraph" w:styleId="894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5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6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7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8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99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0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1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6"/>
    <w:next w:val="726"/>
    <w:uiPriority w:val="99"/>
    <w:unhideWhenUsed/>
    <w:pPr>
      <w:spacing w:after="0"/>
    </w:pPr>
  </w:style>
  <w:style w:type="table" w:styleId="904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 w:customStyle="1">
    <w:name w:val="Header"/>
    <w:basedOn w:val="726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27"/>
    <w:link w:val="905"/>
    <w:uiPriority w:val="99"/>
  </w:style>
  <w:style w:type="paragraph" w:styleId="907" w:customStyle="1">
    <w:name w:val="Footer"/>
    <w:basedOn w:val="726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27"/>
    <w:link w:val="907"/>
    <w:uiPriority w:val="99"/>
  </w:style>
  <w:style w:type="paragraph" w:styleId="909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0">
    <w:name w:val="List Paragraph"/>
    <w:basedOn w:val="726"/>
    <w:uiPriority w:val="34"/>
    <w:qFormat/>
    <w:pPr>
      <w:contextualSpacing/>
      <w:ind w:left="720"/>
    </w:pPr>
  </w:style>
  <w:style w:type="paragraph" w:styleId="911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12">
    <w:name w:val="Normal (Web)"/>
    <w:basedOn w:val="72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Body Text"/>
    <w:basedOn w:val="726"/>
    <w:link w:val="914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Основной текст Знак"/>
    <w:basedOn w:val="727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5">
    <w:name w:val="Intense Emphasis"/>
    <w:basedOn w:val="727"/>
    <w:uiPriority w:val="21"/>
    <w:qFormat/>
    <w:rPr>
      <w:b/>
      <w:bCs/>
      <w:i/>
      <w:iCs/>
      <w:color w:val="4f81bd" w:themeColor="accent1"/>
    </w:rPr>
  </w:style>
  <w:style w:type="paragraph" w:styleId="9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7">
    <w:name w:val="Body Text Indent"/>
    <w:basedOn w:val="726"/>
    <w:link w:val="918"/>
    <w:uiPriority w:val="99"/>
    <w:semiHidden/>
    <w:unhideWhenUsed/>
    <w:pPr>
      <w:ind w:left="283"/>
      <w:spacing w:after="120"/>
    </w:pPr>
  </w:style>
  <w:style w:type="character" w:styleId="918" w:customStyle="1">
    <w:name w:val="Основной текст с отступом Знак"/>
    <w:basedOn w:val="727"/>
    <w:link w:val="917"/>
    <w:uiPriority w:val="99"/>
    <w:semiHidden/>
  </w:style>
  <w:style w:type="paragraph" w:styleId="919">
    <w:name w:val="Body Text Indent 2"/>
    <w:basedOn w:val="726"/>
    <w:link w:val="920"/>
    <w:uiPriority w:val="99"/>
    <w:semiHidden/>
    <w:unhideWhenUsed/>
    <w:pPr>
      <w:ind w:left="283"/>
      <w:spacing w:after="120" w:line="480" w:lineRule="auto"/>
    </w:pPr>
  </w:style>
  <w:style w:type="character" w:styleId="920" w:customStyle="1">
    <w:name w:val="Основной текст с отступом 2 Знак"/>
    <w:basedOn w:val="727"/>
    <w:link w:val="919"/>
    <w:uiPriority w:val="99"/>
    <w:semiHidden/>
  </w:style>
  <w:style w:type="paragraph" w:styleId="9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2">
    <w:name w:val="Strong"/>
    <w:basedOn w:val="727"/>
    <w:uiPriority w:val="22"/>
    <w:qFormat/>
    <w:rPr>
      <w:b/>
      <w:bCs/>
    </w:rPr>
  </w:style>
  <w:style w:type="character" w:styleId="923" w:customStyle="1">
    <w:name w:val="graytitle"/>
    <w:basedOn w:val="72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46</cp:revision>
  <dcterms:created xsi:type="dcterms:W3CDTF">2023-02-21T09:42:00Z</dcterms:created>
  <dcterms:modified xsi:type="dcterms:W3CDTF">2023-07-02T06:56:43Z</dcterms:modified>
</cp:coreProperties>
</file>